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6" w:rsidRPr="009B65F2" w:rsidRDefault="00295BC6" w:rsidP="00295BC6">
      <w:pPr>
        <w:pStyle w:val="1"/>
        <w:ind w:left="5812"/>
        <w:jc w:val="both"/>
        <w:rPr>
          <w:sz w:val="24"/>
          <w:szCs w:val="24"/>
        </w:rPr>
      </w:pPr>
      <w:r w:rsidRPr="009B65F2">
        <w:rPr>
          <w:sz w:val="24"/>
          <w:szCs w:val="24"/>
        </w:rPr>
        <w:t>ЗАТВЕРДЖУЮ</w:t>
      </w:r>
    </w:p>
    <w:p w:rsidR="00295BC6" w:rsidRPr="009B65F2" w:rsidRDefault="00295BC6" w:rsidP="00295BC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5F2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Ніжинської загальноосвітньої </w:t>
      </w:r>
    </w:p>
    <w:p w:rsidR="00295BC6" w:rsidRPr="009B65F2" w:rsidRDefault="00295BC6" w:rsidP="00295BC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5F2">
        <w:rPr>
          <w:rFonts w:ascii="Times New Roman" w:hAnsi="Times New Roman" w:cs="Times New Roman"/>
          <w:sz w:val="24"/>
          <w:szCs w:val="24"/>
          <w:lang w:val="uk-UA"/>
        </w:rPr>
        <w:t>школи І-ІІІ ступенів №17</w:t>
      </w:r>
    </w:p>
    <w:p w:rsidR="00295BC6" w:rsidRPr="009B65F2" w:rsidRDefault="00295BC6" w:rsidP="00295BC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5F2">
        <w:rPr>
          <w:rFonts w:ascii="Times New Roman" w:hAnsi="Times New Roman" w:cs="Times New Roman"/>
          <w:sz w:val="24"/>
          <w:szCs w:val="24"/>
        </w:rPr>
        <w:t>____________</w:t>
      </w:r>
      <w:r w:rsidRPr="009B65F2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Pr="009B65F2">
        <w:rPr>
          <w:rFonts w:ascii="Times New Roman" w:hAnsi="Times New Roman" w:cs="Times New Roman"/>
          <w:sz w:val="24"/>
          <w:szCs w:val="24"/>
        </w:rPr>
        <w:t>Т.Ф.Власенко</w:t>
      </w:r>
    </w:p>
    <w:p w:rsidR="00295BC6" w:rsidRDefault="00295BC6" w:rsidP="00295BC6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BC6" w:rsidRDefault="00295BC6" w:rsidP="00295BC6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BC6" w:rsidRPr="00295BC6" w:rsidRDefault="0078041E" w:rsidP="00295BC6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демократичних змін </w:t>
      </w:r>
    </w:p>
    <w:p w:rsidR="00295BC6" w:rsidRPr="00295BC6" w:rsidRDefault="00EE65A4" w:rsidP="00295BC6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BC6">
        <w:rPr>
          <w:rFonts w:ascii="Times New Roman" w:hAnsi="Times New Roman" w:cs="Times New Roman"/>
          <w:b/>
          <w:sz w:val="24"/>
          <w:szCs w:val="24"/>
          <w:lang w:val="uk-UA"/>
        </w:rPr>
        <w:t>у Ніжинській загальноосвітній</w:t>
      </w:r>
      <w:r w:rsidR="00295BC6" w:rsidRPr="00295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школі І-ІІІ ступенів №17</w:t>
      </w:r>
    </w:p>
    <w:p w:rsidR="0078041E" w:rsidRPr="00295BC6" w:rsidRDefault="00295BC6" w:rsidP="00295B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65A4" w:rsidRPr="00295BC6">
        <w:rPr>
          <w:rFonts w:ascii="Times New Roman" w:hAnsi="Times New Roman" w:cs="Times New Roman"/>
          <w:b/>
          <w:sz w:val="24"/>
          <w:szCs w:val="24"/>
          <w:lang w:val="uk-UA"/>
        </w:rPr>
        <w:t>(робота над проблемою школи)</w:t>
      </w:r>
      <w:r w:rsidR="00106540" w:rsidRPr="00295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2017-2018 </w:t>
      </w:r>
      <w:proofErr w:type="spellStart"/>
      <w:r w:rsidR="00106540" w:rsidRPr="00295BC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106540" w:rsidRPr="00295B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45AD1" w:rsidRPr="00295BC6" w:rsidRDefault="00945AD1" w:rsidP="00295BC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5AD1" w:rsidRPr="00295BC6" w:rsidRDefault="00945AD1" w:rsidP="00295BC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BC6">
        <w:rPr>
          <w:rFonts w:ascii="Times New Roman" w:hAnsi="Times New Roman" w:cs="Times New Roman"/>
          <w:sz w:val="24"/>
          <w:szCs w:val="24"/>
          <w:lang w:val="uk-UA"/>
        </w:rPr>
        <w:t>Розвиток громадянських компетентностей як ключових у навчально-виховному процесі можливий лише за умови комплексного поєднання зусиль усього шкільного колективу, спільного планування навчально</w:t>
      </w:r>
      <w:r w:rsidR="00295B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5BC6">
        <w:rPr>
          <w:rFonts w:ascii="Times New Roman" w:hAnsi="Times New Roman" w:cs="Times New Roman"/>
          <w:sz w:val="24"/>
          <w:szCs w:val="24"/>
          <w:lang w:val="uk-UA"/>
        </w:rPr>
        <w:t xml:space="preserve">виховної роботи і </w:t>
      </w:r>
      <w:proofErr w:type="spellStart"/>
      <w:r w:rsidRPr="00295BC6">
        <w:rPr>
          <w:rFonts w:ascii="Times New Roman" w:hAnsi="Times New Roman" w:cs="Times New Roman"/>
          <w:sz w:val="24"/>
          <w:szCs w:val="24"/>
          <w:lang w:val="uk-UA"/>
        </w:rPr>
        <w:t>міжпредметної</w:t>
      </w:r>
      <w:proofErr w:type="spellEnd"/>
      <w:r w:rsidRPr="00295BC6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взаємодії. Знання, особисті та соціальні навички, ставлення і цінності, які б дозволяли учням у майбутньому долати непорозуміння, конструктивно взаємодіяти з іншими та успішно </w:t>
      </w:r>
      <w:proofErr w:type="spellStart"/>
      <w:r w:rsidRPr="00295BC6">
        <w:rPr>
          <w:rFonts w:ascii="Times New Roman" w:hAnsi="Times New Roman" w:cs="Times New Roman"/>
          <w:sz w:val="24"/>
          <w:szCs w:val="24"/>
          <w:lang w:val="uk-UA"/>
        </w:rPr>
        <w:t>самореалізовуватися</w:t>
      </w:r>
      <w:proofErr w:type="spellEnd"/>
      <w:r w:rsidRPr="00295BC6">
        <w:rPr>
          <w:rFonts w:ascii="Times New Roman" w:hAnsi="Times New Roman" w:cs="Times New Roman"/>
          <w:sz w:val="24"/>
          <w:szCs w:val="24"/>
          <w:lang w:val="uk-UA"/>
        </w:rPr>
        <w:t xml:space="preserve"> в демократичному суспільстві, формуються на кожному уроці, у позакласній та позашкільній роботі. Із цією метою складений план демократичних змін у Ніжинській загальноосвітній школі І-ІІІ ступенів №17 на 2017-2018 </w:t>
      </w:r>
      <w:proofErr w:type="spellStart"/>
      <w:r w:rsidRPr="00295BC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295B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pPr w:leftFromText="180" w:rightFromText="180" w:vertAnchor="text" w:horzAnchor="margin" w:tblpXSpec="center" w:tblpY="443"/>
        <w:tblW w:w="11023" w:type="dxa"/>
        <w:tblLayout w:type="fixed"/>
        <w:tblLook w:val="04A0"/>
      </w:tblPr>
      <w:tblGrid>
        <w:gridCol w:w="534"/>
        <w:gridCol w:w="4961"/>
        <w:gridCol w:w="3402"/>
        <w:gridCol w:w="2126"/>
      </w:tblGrid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ці заходи сприятимуть встановленню стандарту демократичної школи?</w:t>
            </w:r>
          </w:p>
        </w:tc>
        <w:tc>
          <w:tcPr>
            <w:tcW w:w="2126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Практикувати взаємини між учителем та учнями, адміністрацією, вчителями й батьками на основі поваги до прав людини. 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шкільні заходи на основі діалогу та поваги.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</w:tc>
        <w:tc>
          <w:tcPr>
            <w:tcW w:w="2126" w:type="dxa"/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8C6694" w:rsidRPr="00295BC6" w:rsidRDefault="00106540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</w:t>
            </w:r>
            <w:r w:rsidR="008C6694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прозору й добре налагоджену комунікацію, зокрема відкрито обговорювати наявні проблеми та виклики.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дієве самоврядування. </w:t>
            </w:r>
          </w:p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Смелянська О. В., педагог – організатор Дмитренко А.П.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виборного принципу при формуванні органів шкільного самоврядування.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Смелянська О. В., педагог – організатор Дмитренко А.П.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різноманітні можливості для реалізації свободи слова в школі (через WEB-сторінку школи, соціальні мережі)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про життя школи учнів, а також батьків, учителів та інших зацікавлених суб’єктів.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96B63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Будувати «відкриту школу», яка співпрацює з батьками та громадою.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845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Сповідувати «</w:t>
            </w:r>
            <w:proofErr w:type="spellStart"/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дитиноцентризм</w:t>
            </w:r>
            <w:proofErr w:type="spellEnd"/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або</w:t>
            </w:r>
            <w:r w:rsidR="003F70DA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 ідеї «школа для дітей»: коли права і потреби дитини визначають школу.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Подавати особистий приклад – учителі, адміністрація школи, батьки й учні мають поводитися відповідно до принципів демократії та поваги до прав людини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Заохочувати учнівські ініціативи та створювати вільний (доступний, безпечний) простір для їхньої реалізації.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розширять обізнаність учнів про ОДГ/ОПЛ та демократичне суспільство.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Дотримуватися усталених процедур, але з одночасною можливістю вносити зміни після апробації нових правил та процедур. </w:t>
            </w:r>
          </w:p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право батьків та учнів впливати на навчально-виховний процесу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Практикувати різні способи обговорення, голосування, демократичного прийняття ріш</w:t>
            </w:r>
            <w:r w:rsidR="00945AD1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тощо за участі усіх учасник</w:t>
            </w: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навчально-виховного про</w:t>
            </w:r>
            <w:r w:rsidR="00945AD1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</w:t>
            </w: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можливості брати відповідальність на себе й втілювати власні рішення для всіх суб’єктів шкільного життя.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Змінять підходи до навчально-виховного процесу педагогів, учнів, батьків.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Делегувати повноваження учням та батькам із окремих питань і в тому об’ємі, які школа вирішить обрати.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Змінять підходи до навчально-виховного процесу педагогів, учнів, батьків.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Практикувати ситуативне лідерство для всіх суб’єктів шкільного життя (кожен у тій чи іншій ситуації може бути лідером).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B63" w:rsidRPr="00295BC6" w:rsidTr="00295BC6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Вносити принципи і положення Хартії Ради Європи з освіти для демократичного громадянства й освіти з прав людини в документи школи - у статут школи, шкільні правила. </w:t>
            </w:r>
          </w:p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Змінять підходи до навчально-виховного процесу педагогів, учнів, батьків.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C96B63" w:rsidRPr="00295BC6" w:rsidTr="00295BC6">
        <w:trPr>
          <w:trHeight w:val="1122"/>
        </w:trPr>
        <w:tc>
          <w:tcPr>
            <w:tcW w:w="534" w:type="dxa"/>
            <w:tcBorders>
              <w:top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застосовувати матеріали посібників Ради Європи під час навчально-виховного процесу</w:t>
            </w:r>
            <w:r w:rsidR="00945AD1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Дасть можливість епізодично використовувати матеріали посібників при вивченні окремих тем.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 школи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навчально-виховному процесі під час викладання тем ОДГ/ОПЛ </w:t>
            </w:r>
            <w:r w:rsidR="00CE525F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 методи викладання та навчання</w:t>
            </w:r>
            <w:r w:rsidR="00945AD1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Такий підхід дозволяє активізувати </w:t>
            </w:r>
            <w:r w:rsidRPr="00295BC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навчальний</w:t>
            </w:r>
            <w:r w:rsidRPr="00295BC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95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процес, зробити його більш цікавим та менш втомлюваним для учасників.</w:t>
            </w:r>
          </w:p>
        </w:tc>
        <w:tc>
          <w:tcPr>
            <w:tcW w:w="2126" w:type="dxa"/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 школи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1" w:type="dxa"/>
          </w:tcPr>
          <w:p w:rsidR="008C6694" w:rsidRPr="00295BC6" w:rsidRDefault="008C6694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банк даних методик викладання елементів ОДГ/ОПЛ на уроках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Урізноманітнення проведення уроків та заходів.</w:t>
            </w:r>
          </w:p>
        </w:tc>
        <w:tc>
          <w:tcPr>
            <w:tcW w:w="2126" w:type="dxa"/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Власенко Л.В.</w:t>
            </w:r>
          </w:p>
        </w:tc>
      </w:tr>
      <w:tr w:rsidR="00C96B63" w:rsidRPr="00295BC6" w:rsidTr="00295BC6">
        <w:trPr>
          <w:trHeight w:val="814"/>
        </w:trPr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61" w:type="dxa"/>
          </w:tcPr>
          <w:p w:rsidR="008C6694" w:rsidRPr="00295BC6" w:rsidRDefault="00106540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</w:t>
            </w:r>
            <w:r w:rsidR="008C6694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вувати елементи ОДГ/ОПЛ під час проведення методичних заходів з педагогами школи</w:t>
            </w:r>
            <w:r w:rsidR="00945AD1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Урізноманітнення проведення уроків та заходів.</w:t>
            </w:r>
          </w:p>
        </w:tc>
        <w:tc>
          <w:tcPr>
            <w:tcW w:w="2126" w:type="dxa"/>
          </w:tcPr>
          <w:p w:rsidR="008C6694" w:rsidRPr="00295BC6" w:rsidRDefault="00CE525F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Власенко Л.В.</w:t>
            </w:r>
          </w:p>
        </w:tc>
      </w:tr>
      <w:tr w:rsidR="00C96B63" w:rsidRPr="00295BC6" w:rsidTr="00295BC6">
        <w:tc>
          <w:tcPr>
            <w:tcW w:w="534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61" w:type="dxa"/>
          </w:tcPr>
          <w:p w:rsidR="008C6694" w:rsidRPr="00295BC6" w:rsidRDefault="00945AD1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поповнювати бібліоте</w:t>
            </w:r>
            <w:r w:rsidR="008C6694"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з матеріалами ОДГ/ОПЛ, залучивши учнів та батьків</w:t>
            </w:r>
          </w:p>
        </w:tc>
        <w:tc>
          <w:tcPr>
            <w:tcW w:w="3402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матеріалів з ОДГ/ОПЛ</w:t>
            </w:r>
          </w:p>
        </w:tc>
        <w:tc>
          <w:tcPr>
            <w:tcW w:w="2126" w:type="dxa"/>
          </w:tcPr>
          <w:p w:rsidR="008C6694" w:rsidRPr="00295BC6" w:rsidRDefault="008C6694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Бібліотекарю школи</w:t>
            </w:r>
          </w:p>
        </w:tc>
      </w:tr>
      <w:tr w:rsidR="00DA0FC0" w:rsidRPr="00295BC6" w:rsidTr="00295BC6">
        <w:tc>
          <w:tcPr>
            <w:tcW w:w="534" w:type="dxa"/>
          </w:tcPr>
          <w:p w:rsidR="00DA0FC0" w:rsidRPr="00295BC6" w:rsidRDefault="00DA0FC0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61" w:type="dxa"/>
          </w:tcPr>
          <w:p w:rsidR="004D091B" w:rsidRPr="00295BC6" w:rsidRDefault="004D091B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Вивчати кращі практики позакласної роботи, спрямовані на демократизацію шкільної культури. </w:t>
            </w:r>
          </w:p>
          <w:p w:rsidR="00DA0FC0" w:rsidRPr="00295BC6" w:rsidRDefault="00DA0FC0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D091B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DA0FC0" w:rsidRPr="00295BC6" w:rsidRDefault="00DA0FC0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A0FC0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Смелянська О. В.</w:t>
            </w:r>
          </w:p>
        </w:tc>
      </w:tr>
      <w:tr w:rsidR="004D091B" w:rsidRPr="00295BC6" w:rsidTr="00295BC6">
        <w:trPr>
          <w:trHeight w:val="908"/>
        </w:trPr>
        <w:tc>
          <w:tcPr>
            <w:tcW w:w="534" w:type="dxa"/>
          </w:tcPr>
          <w:p w:rsidR="004D091B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61" w:type="dxa"/>
          </w:tcPr>
          <w:p w:rsidR="004D091B" w:rsidRPr="00295BC6" w:rsidRDefault="004D091B" w:rsidP="00295B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Ознайомлюватися з добрими практиками й ділитися власними «ноу-хау» у сфері демократизації шкільного життя.</w:t>
            </w:r>
          </w:p>
        </w:tc>
        <w:tc>
          <w:tcPr>
            <w:tcW w:w="3402" w:type="dxa"/>
          </w:tcPr>
          <w:p w:rsidR="004D091B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Демократизація навчально-виховного процесу.</w:t>
            </w:r>
          </w:p>
          <w:p w:rsidR="004D091B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091B" w:rsidRPr="00295BC6" w:rsidRDefault="004D091B" w:rsidP="00295B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Власенко Л.В.</w:t>
            </w:r>
          </w:p>
        </w:tc>
      </w:tr>
    </w:tbl>
    <w:p w:rsidR="0078041E" w:rsidRDefault="0078041E" w:rsidP="008C669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041E" w:rsidRPr="008C6694" w:rsidRDefault="002E5477" w:rsidP="008C669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5477">
        <w:rPr>
          <w:rFonts w:ascii="Times New Roman" w:hAnsi="Times New Roman" w:cs="Times New Roman"/>
          <w:sz w:val="24"/>
          <w:szCs w:val="24"/>
          <w:lang w:val="uk-UA"/>
        </w:rPr>
        <w:t>ЗДНВР Власенко Л.В.</w:t>
      </w:r>
    </w:p>
    <w:sectPr w:rsidR="0078041E" w:rsidRPr="008C6694" w:rsidSect="00295BC6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5A84"/>
    <w:rsid w:val="00021459"/>
    <w:rsid w:val="000C0AE7"/>
    <w:rsid w:val="00106540"/>
    <w:rsid w:val="002069F5"/>
    <w:rsid w:val="00224BCB"/>
    <w:rsid w:val="00295BC6"/>
    <w:rsid w:val="002A40A0"/>
    <w:rsid w:val="002E5477"/>
    <w:rsid w:val="003379C2"/>
    <w:rsid w:val="003F70DA"/>
    <w:rsid w:val="0040059D"/>
    <w:rsid w:val="004D091B"/>
    <w:rsid w:val="005425AC"/>
    <w:rsid w:val="0078041E"/>
    <w:rsid w:val="008219E9"/>
    <w:rsid w:val="008C6694"/>
    <w:rsid w:val="008C77BD"/>
    <w:rsid w:val="008E5823"/>
    <w:rsid w:val="00945AD1"/>
    <w:rsid w:val="009B65F2"/>
    <w:rsid w:val="00A062F8"/>
    <w:rsid w:val="00AA68A8"/>
    <w:rsid w:val="00AF0CB9"/>
    <w:rsid w:val="00B47553"/>
    <w:rsid w:val="00B75CCD"/>
    <w:rsid w:val="00C91E67"/>
    <w:rsid w:val="00C96B63"/>
    <w:rsid w:val="00CE525F"/>
    <w:rsid w:val="00CE5A84"/>
    <w:rsid w:val="00D534FA"/>
    <w:rsid w:val="00DA0FC0"/>
    <w:rsid w:val="00DD2A89"/>
    <w:rsid w:val="00E80893"/>
    <w:rsid w:val="00EE65A4"/>
    <w:rsid w:val="00F538CA"/>
    <w:rsid w:val="00F9457A"/>
    <w:rsid w:val="00FF233F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A"/>
  </w:style>
  <w:style w:type="paragraph" w:styleId="1">
    <w:name w:val="heading 1"/>
    <w:basedOn w:val="a"/>
    <w:next w:val="a"/>
    <w:link w:val="10"/>
    <w:qFormat/>
    <w:rsid w:val="00295B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CCD"/>
  </w:style>
  <w:style w:type="character" w:customStyle="1" w:styleId="10">
    <w:name w:val="Заголовок 1 Знак"/>
    <w:basedOn w:val="a0"/>
    <w:link w:val="1"/>
    <w:rsid w:val="00295BC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№17</cp:lastModifiedBy>
  <cp:revision>21</cp:revision>
  <dcterms:created xsi:type="dcterms:W3CDTF">2017-10-15T18:13:00Z</dcterms:created>
  <dcterms:modified xsi:type="dcterms:W3CDTF">2017-10-26T06:40:00Z</dcterms:modified>
</cp:coreProperties>
</file>